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会计职称《初级会计实务》专项练习题(第1章)</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附答案</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第一章资产</w:t>
      </w:r>
      <w:bookmarkStart w:id="0" w:name="_GoBack"/>
      <w:bookmarkEnd w:id="0"/>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一、单项选择题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1、企业对随同商品出售且单独计价的包装物进行会计处理时，该包装物的实际成本应结转到的会计科目是(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A、制造费用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B、管理费用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C、销售费用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D、其他业务成本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A公司2010年3月20日外购一幢建筑物。该建筑物的买价(含税)为800万元，预计使用年限为10年，净残值为80万元，款项以银行存款支付。该建筑物购买后立即用于出租，租期3年，租金总额300万元。2010年应收取的租金为75万元。该企业对投资性房地产采用公允价值模式进行后续计量。2010年12月31日，该建筑物的公允价值为830万元。不考虑其他因素，则该项投资性房地产对2010年度损益的影响金额为(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A、105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B、56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C、21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D、75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3、A公司以2 000万元取得B公司30%的股权，取得投资时被投资单位可辨认净资产的公允价值为6 000万元。如A公司能够对B公司施加重大影响，则A公司计入长期股权投资的金额为()万元。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A、2 000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B、1 800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C、6 000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D、4 000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4、下列各项中，应当确认为投资损益的是(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A、长期股权投资减值损失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B、长期股权投资处置净损益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C、期末交易性金融资产公允价值变动的金额</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D、支付与取得长期股权投资直接相关的费用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5、2010年1月1日，甲公司自证券市场购入面值总额为2 000万元的债券。购入时实际支付价款2 078.98万元，另支付交易费用10万元。该债券发行日为2010年1月1日，期限为5年，票面年利率为5%，年实际利率为4%，次年1月10日支付上年年利息。甲公司将该债券作为持有至到期投资核算，假定不考虑其他因素，该持有至到期投资2010年12月31日的未来现金流量现值为1 900万元，则2011年12月31日应确认的投资收益为(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A、76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B、172.54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C、2 072.54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D、2 083.43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6、某企业为增值税小规模纳税人，本月购入</w:t>
      </w:r>
      <w:proofErr w:type="gramStart"/>
      <w:r w:rsidRPr="00E4669C">
        <w:rPr>
          <w:rFonts w:ascii="宋体" w:hAnsi="宋体" w:cs="宋体"/>
          <w:kern w:val="0"/>
          <w:sz w:val="18"/>
          <w:szCs w:val="18"/>
        </w:rPr>
        <w:t>甲材料</w:t>
      </w:r>
      <w:proofErr w:type="gramEnd"/>
      <w:r w:rsidRPr="00E4669C">
        <w:rPr>
          <w:rFonts w:ascii="宋体" w:hAnsi="宋体" w:cs="宋体"/>
          <w:kern w:val="0"/>
          <w:sz w:val="18"/>
          <w:szCs w:val="18"/>
        </w:rPr>
        <w:t>2 060公斤，每公斤单价(含增值税)50元，另外支付运杂费3 500元，运输途中发生合理损耗60公斤，入库前发生挑选整理费用620元。该批材料入库的</w:t>
      </w:r>
      <w:proofErr w:type="gramStart"/>
      <w:r w:rsidRPr="00E4669C">
        <w:rPr>
          <w:rFonts w:ascii="宋体" w:hAnsi="宋体" w:cs="宋体"/>
          <w:kern w:val="0"/>
          <w:sz w:val="18"/>
          <w:szCs w:val="18"/>
        </w:rPr>
        <w:t>实际单位</w:t>
      </w:r>
      <w:proofErr w:type="gramEnd"/>
      <w:r w:rsidRPr="00E4669C">
        <w:rPr>
          <w:rFonts w:ascii="宋体" w:hAnsi="宋体" w:cs="宋体"/>
          <w:kern w:val="0"/>
          <w:sz w:val="18"/>
          <w:szCs w:val="18"/>
        </w:rPr>
        <w:t>成本为每公斤()元。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A、50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B、51.81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C、52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D、53.56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7、企业2009年3月购入一台不需要安装的生产设备，买价1000万元，增值税税额为170万元，支付的运杂费为10万元，款项以银行存款支付。则该企业的会计处理为(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A、借：固定资产 1180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贷：银行存款 1180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B、借：固定资产 1000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应交税费——应交增值税(进项税额)170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销售费用 10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贷：银行存款 1180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C、借：固定资产 1010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应交税费——应交增值税(进项税额) 170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贷：银行存款 1180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D、借：固定资产 1170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贷：银行存款 1170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8、2007年12月31日，某公司在对某项固定资产的账面价值进行检查时，发现存在减值迹象。该固定资产的原价为500000元，累计折旧为50000元，固定资产减值准备为20000元，预计尚可使用年限为5年。根据2007年12月31日的市场情况，如果将该固定资产予以出售，预计可获得的出售价款为440000元，清理费用30000元;如果继续使用该固定资产，未来5年可获得的未来现金流量现值为420000元。该固定资产的预计净残值为10000元，则2008年该固定资产应提折旧额为(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A、80000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B、83000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C、82000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D、82500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9、为遵守国家有关环保的法律规定，2010年1月31日，甲公司对A生产设备进行停工改造，安装B环保装置。A生产设备2010年1月31日的账面价值为500万元。3月31日，新安装的B环保装置达到预定可使用状态并交付使用，实际发生成本100万元。A生产设备预计尚可使用年限为10年，B环保装置预计尚可使用年限为5年。则下列会计处理方法表述正确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A、A生产设备和B环保装置确认一项固定资产，入账价值为600万元，按5年计提折旧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B、A生产设备确认一项固定资产，入账价值为500万元，按10年计提折旧，B环保装置实际发生成本100万元计入当期损益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C、A生产设备和B环保装置确认两个单项固定资产，入账价值分别为500万元和100万元，按5年计提折旧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D、A生产设备和B环保装置确认两个单项固定资产，入账价值分别为500万元和100万元，分别按10年和5年计提折旧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10、某项固定资产原值为15 500元，预计使用年限为5年，预计净残值为500元，按双倍余额递减法计提折旧，则第二年末该固定资产的账面价值为(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A、5 580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B、6 320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C、5 900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D、6 500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11、甲公司将其持有的交易性金融资产全部出售，售价为3 000万元;出售前该金融资产的账面价值为2 800万元(其中成本2 500万元，公允价值变动300万元)。假定不考虑其他因素，甲公司对该交易应确认的投资收益为(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A、200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B、-200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C、500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D、-500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12、某企业购入W上市公司股票180万股，并划分为交易性金融资产，共支付款项2 830万元，其中包括已宣告但尚未发放的现金股利126万元。另外支付相关交易费用4万元。该项交易性金融资产的入账价值为()万元。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A、2 700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B、2 704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C、2 830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D、2 834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13、甲公司2010年4月5日从证券市场购入乙公司发行的股票500万股，共支付价款900万元，其中包括交易费用4万元。购入时乙公司已宣告但尚未发放的现金股利为每股0.16万元。甲公司将其作为可供出售金融资产核算。6月10日甲公司收到现金股利，2010年12月20日，甲公司出售该金融资产，收到价款960万元。则甲公司持有投资期间确认的投资收益为(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A、136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B、140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C、220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D、216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14、A公司于2010年1月5日从证券市场上购入B公司发行在外的股票100万股作为可供出售金融资产，每股支付价款6元(含已宣告但尚未发放的现金股利0.5元)，另支付相关费用12万元，不考虑其他因素，则A公司可供出售金融资产取得时的入账价值为(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A、600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B、612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C、550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D、562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15、企业将款项汇往异地银行开立采购专户，编制该业务的会计分录时应当(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A、借记“应收账款”科目 贷记“银行存款”科目</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B、借记“其他货币资金”科目 贷记“银行存款”科目</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C、借记“其他应收款”科目 贷记“银行存款”科目</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D、借记“材料采购”科目 贷记“其他货币资金”科目</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16、采用权益法核算长期股权投资时，对于被投资企业因可供出售金融资产公允价值变动影响资本公积增加，</w:t>
      </w:r>
      <w:proofErr w:type="gramStart"/>
      <w:r w:rsidRPr="00E4669C">
        <w:rPr>
          <w:rFonts w:ascii="宋体" w:hAnsi="宋体" w:cs="宋体"/>
          <w:kern w:val="0"/>
          <w:sz w:val="18"/>
          <w:szCs w:val="18"/>
        </w:rPr>
        <w:t>期末因</w:t>
      </w:r>
      <w:proofErr w:type="gramEnd"/>
      <w:r w:rsidRPr="00E4669C">
        <w:rPr>
          <w:rFonts w:ascii="宋体" w:hAnsi="宋体" w:cs="宋体"/>
          <w:kern w:val="0"/>
          <w:sz w:val="18"/>
          <w:szCs w:val="18"/>
        </w:rPr>
        <w:t>该事项投资企业应按所拥有的表决权资本的比例计算应享有的份额，将其计入(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A、资本公积</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B、投资收益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C、其他业务收入</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D、营业外收入</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17、2011年10月5日，甲公司将一项投资性房地产出售给乙公司，出售价款为1500万元，甲公司该项投资性房地产采用成本模式计量，2011年10月5日，该项投资性房地产的成本为2 000万元，已计提折旧1100万元。不考虑其他因素，则甲公司处置该投资性房地产对其2011年度营业利润的影响为(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A、600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B、-500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C、1500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D、400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18、某企业转让一项专利权，与此有关的资料如下：该专利权的账面余额50万元，已摊销20万元，计提资产减值准备5万元，取得转让价款28万元，应交营业税1.4万元。假设不考虑其他因素，该企业应确认的转让无形资产净收益为(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B、1.6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D、8</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19、无形资产计提减值准备时，借记的科目是(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A、资产减值损失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B、管理费用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C、其他业务成本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D、营业外支出</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20、甲公司2010年12月31日无形资产的账面原值为1 600万元，摊销年限为10年，预计净残值为0，采用直线法摊销，已摊销年限为5年。12月31日经减值测试，该专利技术的可收回金额为750万元。假设不考虑其他因素，2010年12月31日计提的无形资产减值准备为(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A、800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B、50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C、750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D、1 550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21、根据《现金管理暂行条例》规定，下列经济业务中，一般不应用现金支付的是(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A、支付物资采购货款1 200元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B、支付零星办公用品购置费850元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C、支付职工差旅费2 000元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D、支付职工奖金8 000元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22、编制银行存款余额调节表时，下列未达账项中，会导致企业银行存款日记账的账面余额大于银行对账单余额的是(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A、企业开出支票，银行尚未支付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B、企业开出银行汇票，对方尚未到银行承兑</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C、银行代收款项，企业尚未接到收款通知</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D、企业车辆违章被罚款200元，银行已经扣款，但企业未接到扣款通知</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23、应收票据在贴现时，其贴现</w:t>
      </w:r>
      <w:proofErr w:type="gramStart"/>
      <w:r w:rsidRPr="00E4669C">
        <w:rPr>
          <w:rFonts w:ascii="宋体" w:hAnsi="宋体" w:cs="宋体"/>
          <w:kern w:val="0"/>
          <w:sz w:val="18"/>
          <w:szCs w:val="18"/>
        </w:rPr>
        <w:t>息</w:t>
      </w:r>
      <w:proofErr w:type="gramEnd"/>
      <w:r w:rsidRPr="00E4669C">
        <w:rPr>
          <w:rFonts w:ascii="宋体" w:hAnsi="宋体" w:cs="宋体"/>
          <w:kern w:val="0"/>
          <w:sz w:val="18"/>
          <w:szCs w:val="18"/>
        </w:rPr>
        <w:t>应该计入(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A、财务费用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B、银行承兑汇票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C、商业承兑汇票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D、应收票据</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24、下列各项中，不构成应收账款入账价值的是(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A、销售货物发生的商业折扣</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B、代购</w:t>
      </w:r>
      <w:proofErr w:type="gramStart"/>
      <w:r w:rsidRPr="00E4669C">
        <w:rPr>
          <w:rFonts w:ascii="宋体" w:hAnsi="宋体" w:cs="宋体"/>
          <w:kern w:val="0"/>
          <w:sz w:val="18"/>
          <w:szCs w:val="18"/>
        </w:rPr>
        <w:t>货方</w:t>
      </w:r>
      <w:proofErr w:type="gramEnd"/>
      <w:r w:rsidRPr="00E4669C">
        <w:rPr>
          <w:rFonts w:ascii="宋体" w:hAnsi="宋体" w:cs="宋体"/>
          <w:kern w:val="0"/>
          <w:sz w:val="18"/>
          <w:szCs w:val="18"/>
        </w:rPr>
        <w:t>垫付的运杂费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C、代购</w:t>
      </w:r>
      <w:proofErr w:type="gramStart"/>
      <w:r w:rsidRPr="00E4669C">
        <w:rPr>
          <w:rFonts w:ascii="宋体" w:hAnsi="宋体" w:cs="宋体"/>
          <w:kern w:val="0"/>
          <w:sz w:val="18"/>
          <w:szCs w:val="18"/>
        </w:rPr>
        <w:t>货方</w:t>
      </w:r>
      <w:proofErr w:type="gramEnd"/>
      <w:r w:rsidRPr="00E4669C">
        <w:rPr>
          <w:rFonts w:ascii="宋体" w:hAnsi="宋体" w:cs="宋体"/>
          <w:kern w:val="0"/>
          <w:sz w:val="18"/>
          <w:szCs w:val="18"/>
        </w:rPr>
        <w:t>垫付的装卸费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D、确认商品销售收入尚未收到的价款</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25、2010年5月1日以每股6元的价格购进某股票60万股作为交易性金融资产，6月30日该股票收盘价格为每股6.5元，7月15日以每股7.5元的价格将股票全部售出，则出售该交易性金融资产对7月份投资收益的影响金额为(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A、90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B、60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C、120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D、30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二、多项选择题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1、材料成本差异贷方核算的内容有(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A、材料采购成本的节约额</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B、材料采购成本的超支额</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C、转出发出材料的计划成本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D、转出发出材料的超支差异</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2、下列关于投资性房地产核算的表述中，不正确的有(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A、采用成本模式计量的投资性房地产不需要确认减值损失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B、已经计提减值准备的投资性房地产，其减值损失在以后的会计期间可以转回</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C、采用成本模式计量的投资性房地产，其折旧摊销额应计入管理费用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D、采用成本模式计量的投资性房地产，符合条件时可转换为公允价值模式计量</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2010年4月1日，丙公司对其以经营租赁方式新租入的办公楼进行装修，发生以下有关支出：领用生产用材料50万元，购进该批原材料时支付的增值税进项税额为8.5万元;辅助生产车间为该装修工程提供的劳务支出为18万元;有关人员工资等职工薪酬为43.5 万元。2010年11月30日，该办公楼装修完工，达到预定可使用状态并交付使用，并按租赁期10年开始进行摊销。假定不考虑其他因素，下列关于丙公司会计处理正确的表述有(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A、装修完工时计入长期待摊费用的金额为120万元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B、装修完工时计入固定资产的金额为120万元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C、2010年摊销额为1万元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D、2010年折旧额为1万元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4、下列情况下，投资方应采用权益法核算长期股权投资的有(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A、控制</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B、重大影响</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C、无重大影响</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D、共同控制</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5、采用成本法核算长期股权投资，下列各项中，不会导致长期股权投资账面价值发生增减变动的有(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A、长期股权投资发生减值损失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B、持有长期股权投资期间被投资单位实现净利润</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C、收到取得投资时被投资单位已宣告但未派发的现金股利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D、持有期间被投资单位宣告发放的现金股利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6、下列有关资产计提减值准备的处理，说法不正确的有(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A、可供出售金融资产发生减值的，按</w:t>
      </w:r>
      <w:proofErr w:type="gramStart"/>
      <w:r w:rsidRPr="00E4669C">
        <w:rPr>
          <w:rFonts w:ascii="宋体" w:hAnsi="宋体" w:cs="宋体"/>
          <w:kern w:val="0"/>
          <w:sz w:val="18"/>
          <w:szCs w:val="18"/>
        </w:rPr>
        <w:t>应减记的</w:t>
      </w:r>
      <w:proofErr w:type="gramEnd"/>
      <w:r w:rsidRPr="00E4669C">
        <w:rPr>
          <w:rFonts w:ascii="宋体" w:hAnsi="宋体" w:cs="宋体"/>
          <w:kern w:val="0"/>
          <w:sz w:val="18"/>
          <w:szCs w:val="18"/>
        </w:rPr>
        <w:t>金额，借记“资产减值损失”科目，贷记“可供出售金融资产——公允价值变动”科目，不需要转出持有期间计入资本公积的公允价值变动金额</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B、持有至到期投资发生减值的，按</w:t>
      </w:r>
      <w:proofErr w:type="gramStart"/>
      <w:r w:rsidRPr="00E4669C">
        <w:rPr>
          <w:rFonts w:ascii="宋体" w:hAnsi="宋体" w:cs="宋体"/>
          <w:kern w:val="0"/>
          <w:sz w:val="18"/>
          <w:szCs w:val="18"/>
        </w:rPr>
        <w:t>应减记的</w:t>
      </w:r>
      <w:proofErr w:type="gramEnd"/>
      <w:r w:rsidRPr="00E4669C">
        <w:rPr>
          <w:rFonts w:ascii="宋体" w:hAnsi="宋体" w:cs="宋体"/>
          <w:kern w:val="0"/>
          <w:sz w:val="18"/>
          <w:szCs w:val="18"/>
        </w:rPr>
        <w:t>金额，借记“资产减值损失”科目，贷记“持有至到期投资减值准备”科目。已计提减值准备的持有至到期投资价值在以后期间不得恢复</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C、应收款项发生减值的，按</w:t>
      </w:r>
      <w:proofErr w:type="gramStart"/>
      <w:r w:rsidRPr="00E4669C">
        <w:rPr>
          <w:rFonts w:ascii="宋体" w:hAnsi="宋体" w:cs="宋体"/>
          <w:kern w:val="0"/>
          <w:sz w:val="18"/>
          <w:szCs w:val="18"/>
        </w:rPr>
        <w:t>应减记的</w:t>
      </w:r>
      <w:proofErr w:type="gramEnd"/>
      <w:r w:rsidRPr="00E4669C">
        <w:rPr>
          <w:rFonts w:ascii="宋体" w:hAnsi="宋体" w:cs="宋体"/>
          <w:kern w:val="0"/>
          <w:sz w:val="18"/>
          <w:szCs w:val="18"/>
        </w:rPr>
        <w:t>金额，借记“资产减值损失”科目，贷记“坏账准备”科目</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D、长期股权投资已计提的减值准备以后期间不得转回</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7、下列选项中，构成持有至到期投资初始入账成本的有(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A、投资时支付的不含应收利息的价款</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B、投资时支付的手续费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C、投资时支付的税金</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D、投资时支付价款中所含的已到期尚未发放的利息</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8、下列各项中，符合资产定义的有(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A、委托加工物资</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B、尚待加工的半成品</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C、受托代销商品</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D、融资租入的固定资产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9、下列各项中，会影响企业管理费用的有(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A、企业盘点现金，发生的现金盘亏净损失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B、存货盘点，发现存货盘亏净损失，由管理不善造成的</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C、固定资产盘点，发现固定资产盘亏，盘亏的净损失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D、现金盘点，发现的无法查明原因的现金盘盈</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10、甲公司2010年7月1日结存A材料120公斤，每公斤实际成本1 000元。本月发生如下有关业务：5日，购入A材料70公斤，每公斤实际成本1 040元，材料已验收入库;7日，发出A材料110公斤;10日，购入A材料90公斤，每公斤实际成本990元，材料已验收入库;15日，发出A材料100公斤;22日，购入A材料80公斤，每公斤实际成本1 100元，材料已验收入库;26日，发出A材料30公斤。分别采用先进先出法、月末一次加权平均法，计算甲公司期末结存A材料的实际成本分别为(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A、102 600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B、127 600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C、246 600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D、123 300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11、下列各项中，可能对固定资产处置损益产生影响的因素有(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A、累计折旧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B、营业税</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C、固定资产减值准备</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D、清理费用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12、下列各项中，会影响企业管理费用的有(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A、企业盘点现金，发生的现金盘亏净损失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B、存货盘点，发现存货盘亏净损失，由管理不善造成的</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C、固定资产盘点，发现固定资产盘亏，盘亏的净损失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D、现金盘点，发现的无法查明原因的现金盘盈</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13、下列各项中，会引起交易性金融资产账面价值发生变化的有(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A、交易性金融资产账面价值与公允价值的差额</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B、出售部分交易性金融资产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C、确认分期付息债券利息</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D、被投资单位宣告现金股利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14、下列各项中，在购入交易性金融资产时不应计入其入账价值的有(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A、买入价</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B、支付的手续费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C、支付的印花税</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D、已宣告但尚未发放的现金股利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15、下列有关金融资产减值损失的计量，正确的处理方法有(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A、对于持有至到期投资，有客观证据表明其发生了减值的，应当根据其账面价值与预计未来现金流量现值之间的差额计算确认减值损失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B、如果可供出售金融资产的公允价值发生较大幅度下降，或在综合考虑各种相关因素后，预期这种下降趋势属于非暂时性的，可以认定该可供出售金融资产已发生减值，应当确认减值损失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C、对于已确认减值损失的可供出售债务工具，在随后的会计期间公允价值已上升且客观上与原减值损失确认后发生的事项有关的，原确认的减值损失应当予以转回，计入当期损益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D、持有至到期投资原确认的减值损失转回时，转回后的账面价值不应当超过假定不计提减值准备情况下该金融资产在</w:t>
      </w:r>
      <w:proofErr w:type="gramStart"/>
      <w:r w:rsidRPr="00E4669C">
        <w:rPr>
          <w:rFonts w:ascii="宋体" w:hAnsi="宋体" w:cs="宋体"/>
          <w:kern w:val="0"/>
          <w:sz w:val="18"/>
          <w:szCs w:val="18"/>
        </w:rPr>
        <w:t>转回日</w:t>
      </w:r>
      <w:proofErr w:type="gramEnd"/>
      <w:r w:rsidRPr="00E4669C">
        <w:rPr>
          <w:rFonts w:ascii="宋体" w:hAnsi="宋体" w:cs="宋体"/>
          <w:kern w:val="0"/>
          <w:sz w:val="18"/>
          <w:szCs w:val="18"/>
        </w:rPr>
        <w:t>的摊余成本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16、下列各项中，不通过“其他应付款”科目核算的有(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A、应付现金股利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B、应交教育费附加</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C、应付租入包装物租金</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D、收到的存入保证金</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17、下列各项中，属于投资性房地产的有(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A、房地产企业持有的待售商品房</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B、以经营租赁方式出租的商用房</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C、以经营租赁方式出租的土地使用权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D、以经营租赁方式租入后再转租的建筑物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18、下列各项，构成企业委托加工物资成本的有()。</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A、加工中实际耗用物资的成本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B、支付的加工费用和保险费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C、收回后直接销售物资的代收代缴消费税</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D、收回后继续加工应税消费品的代收代缴消费税</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19、下列各项中，属于无形资产的特征的有()。</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A、不具有实物形态</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B、具有可辨认性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C、不具有可辨认性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D、属于非货币</w:t>
      </w:r>
      <w:proofErr w:type="gramStart"/>
      <w:r w:rsidRPr="00E4669C">
        <w:rPr>
          <w:rFonts w:ascii="宋体" w:hAnsi="宋体" w:cs="宋体"/>
          <w:kern w:val="0"/>
          <w:sz w:val="18"/>
          <w:szCs w:val="18"/>
        </w:rPr>
        <w:t>性长期</w:t>
      </w:r>
      <w:proofErr w:type="gramEnd"/>
      <w:r w:rsidRPr="00E4669C">
        <w:rPr>
          <w:rFonts w:ascii="宋体" w:hAnsi="宋体" w:cs="宋体"/>
          <w:kern w:val="0"/>
          <w:sz w:val="18"/>
          <w:szCs w:val="18"/>
        </w:rPr>
        <w:t>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20、下列关于无形资产会计处理的表述中，正确的有(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A、无形资产均应确定预计使用年限并分期摊销</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B、有偿取得的自用土地使用权应确认为无形资产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C、内部研发项目开发阶段支出应全部确认为无形资产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D、无形资产减值损失一经确认在以后会计期间不得转回</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三、判断题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1、采用售价金额核算法核算库存商品时，期末结存商品的实际成本为本期商品销售收入乘以商品进销差价率。(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2、可供出售金融资产是指初始确认时即被指定为可供出售的衍生金融资产。以及没有划分出持有至到期投资、贷款和应收款项、以公允价值计量且其变动计入当期损益的金融资产(即交易性金融资产)的金融资产。(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3、采用实际成本核算原材料的时候，主要设置“原材料”、“在途物资”等科目。(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4、企业进行在建工程预付的工程价款，应在“预付账款”科目核算。(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5、企业申请使用银行承兑汇票时，应向其承兑银行按票面金额的万分之五交纳手续费。 (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6、企业发生坏账时所作的冲销应收账款的会计分录，会使资产及所有者权益同时减少相同数额。(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7、无法查明原因的现金溢余记入“营业外收入”;无法查明原因的现金短缺记入“营业外支出”。()</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8、企业自行研发无形资产，研究阶段的支出</w:t>
      </w:r>
      <w:proofErr w:type="gramStart"/>
      <w:r w:rsidRPr="00E4669C">
        <w:rPr>
          <w:rFonts w:ascii="宋体" w:hAnsi="宋体" w:cs="宋体"/>
          <w:kern w:val="0"/>
          <w:sz w:val="18"/>
          <w:szCs w:val="18"/>
        </w:rPr>
        <w:t>应费用化</w:t>
      </w:r>
      <w:proofErr w:type="gramEnd"/>
      <w:r w:rsidRPr="00E4669C">
        <w:rPr>
          <w:rFonts w:ascii="宋体" w:hAnsi="宋体" w:cs="宋体"/>
          <w:kern w:val="0"/>
          <w:sz w:val="18"/>
          <w:szCs w:val="18"/>
        </w:rPr>
        <w:t>，期末一并计入当期损益。(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9、企业出售无形资产和出租无形资产取得的收益，均应作为营业外收入。(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10、委托加工物资收回后用于连续生产应税消费品的，委托方应将交纳的消费税计入委托加工物资的成本。(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11、采用售价金额核算法核算库存商品时，期末结存商品的实际成本为本期商品销售收入乘以商品进销差价率。(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12、其他应收款科目的借方登记其他应收款的增加，贷方登记其他应收款的收回，期末余额一般在贷方，反映企业尚未收回的其他应收款项。()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13、毛利率法，是根据本期销售净额乘</w:t>
      </w:r>
      <w:proofErr w:type="gramStart"/>
      <w:r w:rsidRPr="00E4669C">
        <w:rPr>
          <w:rFonts w:ascii="宋体" w:hAnsi="宋体" w:cs="宋体"/>
          <w:kern w:val="0"/>
          <w:sz w:val="18"/>
          <w:szCs w:val="18"/>
        </w:rPr>
        <w:t>以上期</w:t>
      </w:r>
      <w:proofErr w:type="gramEnd"/>
      <w:r w:rsidRPr="00E4669C">
        <w:rPr>
          <w:rFonts w:ascii="宋体" w:hAnsi="宋体" w:cs="宋体"/>
          <w:kern w:val="0"/>
          <w:sz w:val="18"/>
          <w:szCs w:val="18"/>
        </w:rPr>
        <w:t>实际毛利率匡算本期销售毛利，并据以计算发出存货和期末存货成本的一种方法。(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14、企业采用计划成本对材料进行日常核算，应按</w:t>
      </w:r>
      <w:proofErr w:type="gramStart"/>
      <w:r w:rsidRPr="00E4669C">
        <w:rPr>
          <w:rFonts w:ascii="宋体" w:hAnsi="宋体" w:cs="宋体"/>
          <w:kern w:val="0"/>
          <w:sz w:val="18"/>
          <w:szCs w:val="18"/>
        </w:rPr>
        <w:t>月分摊发出</w:t>
      </w:r>
      <w:proofErr w:type="gramEnd"/>
      <w:r w:rsidRPr="00E4669C">
        <w:rPr>
          <w:rFonts w:ascii="宋体" w:hAnsi="宋体" w:cs="宋体"/>
          <w:kern w:val="0"/>
          <w:sz w:val="18"/>
          <w:szCs w:val="18"/>
        </w:rPr>
        <w:t>材料应负担的成本差异，不应在季末或年末一次计算分摊。(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15、在权益法下，“长期股权投资”账面价值始终反映该项投资的初始投资成本。(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16、企业出售可供出售金融资产。应当将取得的价款与账面余额之间的差额作为投资损益进行会计处理。同时将原计人该金融资产的公允价值变动转出，由资本公积转为投资收益。如果对可供出售金融资产计提了减值准备，还应当同时结转减值准备。(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17、固定资产的各组成部分具有不同使用寿命、适用不同折旧率的，应当分别将各组成部分确认为单项固定资产。(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18、固定资产的后续支出应全部计入当期损益。(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19、固定资产减值损失一经确认，在以后会计期间不得转回。</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20、对于已达到预定可使用状态但尚未办理竣工决算的固定资产，待办理竣工决算后，若实际成本</w:t>
      </w:r>
      <w:proofErr w:type="gramStart"/>
      <w:r w:rsidRPr="00E4669C">
        <w:rPr>
          <w:rFonts w:ascii="宋体" w:hAnsi="宋体" w:cs="宋体"/>
          <w:kern w:val="0"/>
          <w:sz w:val="18"/>
          <w:szCs w:val="18"/>
        </w:rPr>
        <w:t>与原暂估价</w:t>
      </w:r>
      <w:proofErr w:type="gramEnd"/>
      <w:r w:rsidRPr="00E4669C">
        <w:rPr>
          <w:rFonts w:ascii="宋体" w:hAnsi="宋体" w:cs="宋体"/>
          <w:kern w:val="0"/>
          <w:sz w:val="18"/>
          <w:szCs w:val="18"/>
        </w:rPr>
        <w:t>值存在差异的，应调整已计提折旧。(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四、不定项选择题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1、甲公司发生下列与长期股权投资相关的业务：</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2010年1月7日，购入乙公司有表决权的股票100万股，占乙公司股份的10%。该股票每股买入价为8元，其中每股含已宣告分派但尚未领取的现金股利0.20元;另外，甲公司在购买股票时还支付相关税费10 000元，款项均由银行存款支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(2)2010年3月10日，收到乙公司宣告分派的现金股利。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(3)2010年度，乙公司实现净利润2 000 000元。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(4)2011年2月1日，乙公司宣告分派2010年度股利，每</w:t>
      </w:r>
      <w:proofErr w:type="gramStart"/>
      <w:r w:rsidRPr="00E4669C">
        <w:rPr>
          <w:rFonts w:ascii="宋体" w:hAnsi="宋体" w:cs="宋体"/>
          <w:kern w:val="0"/>
          <w:sz w:val="18"/>
          <w:szCs w:val="18"/>
        </w:rPr>
        <w:t>股分</w:t>
      </w:r>
      <w:proofErr w:type="gramEnd"/>
      <w:r w:rsidRPr="00E4669C">
        <w:rPr>
          <w:rFonts w:ascii="宋体" w:hAnsi="宋体" w:cs="宋体"/>
          <w:kern w:val="0"/>
          <w:sz w:val="18"/>
          <w:szCs w:val="18"/>
        </w:rPr>
        <w:t>派现金股利0.1元。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(5)2011年2月20日，甲公司收到乙公司分派的2010年度的现金股利。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(6)2011年度，乙公司发生亏损200 000元。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(7)2012年1月30日，甲公司出售所持有的乙公司的股票10万股，每股销售价格为10元。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要求：根据上述资料，回答下列(1)～(2)题。(答案中的金额单位用元表示)</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&lt;1&gt; 、根据上述资料，2010年1月7日取得长期股权投资时，入账价值是(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A、8 010 000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B、7 810 000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C、7 610 000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D、7 410 000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&lt;2&gt; 、根据上述资料，针对此项长期股权投资，甲公司下列会计处理中，正确的是(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A、取得长期股权投资时，支付价款中含有的已宣告但未发放的现金股利直接确认为投资收益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B、对于2010年被投资单位实现的净利润，甲公司不确认其享有份额</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C、对于2011年分配的现金股利，甲公司按其享有份额确认为投资收益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D、2012年甲公司处置长期股权投资时，处置损益为219 000元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2、甲公司为增值税一般纳税人，适用的增值税税率为17%，原材料采用实际成本法进行日常核算。2010年6月份，该企业发生如下涉及增值税的经济业务或事项：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(1)购入无需安装的生产经营用设备一台，增值税专用发票上注明的价款为40万元，增值税额为6.8万元(增值税允许抵扣)。货款尚未支付。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(2)建造办公楼领用生产用库存原材料5万元，应由该批原材料负担的增值税额为0.85万元。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(3)销售商品一批，增值税专用发票上注明的价款为100万元，增值税额为17万元，提货单和增值税专用发票已交购货方，并收到购货方开出并承兑的商业承兑汇票。该批商品的实际成本是80万元。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(4)由于管理不善被盗原材料一批，价值2万元，应由该批原材料负担的增值税额为0.34万元，尚未经批准处理。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(5)用银行存款15万元缴纳当期应交增值税。</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要求：根据上述资料(1)～(5)，回答下列(1)～(3)题。(答案中的金额单位用万元表示)</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&lt;1&gt; 、根据资料(1)、(2)，下列表述正确的是(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A、资料一购入设备的入账价值是40万元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B、资料一购入设备的入账价值是46.8万元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C、资料二领用原材料用于建造办公楼，会计上确认收入</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D、资料二领用原材料，应确认销项税额</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&lt;2&gt; 、根据资料(3)、(5)，下列表述正确的是(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A、资料三确认收入100万元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B、资料三确认收入117万元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C、资料三通过“应付票据”核算</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D、资料五通过“应交税费——应交增值税(已交税金)”核算</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&lt;3&gt; 、根据资料(4)，存货盘亏的会计处理中，正确的是(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A、借：管理费用 2.34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贷：原材料 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应交税费——应交增值税(进项税额转出) 0.34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B、借：待处理财产损溢 2.34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贷：原材料 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应交税费——应交增值税(进项税额转出) 0.34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C、借：其他应收款 2.34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贷：原材料 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应交税费——应交增值税(进项税额转出) 0.34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D、借：营业外支出 2.34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贷：原材料 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应交税费——应交增值税(进项税额转出) 0.34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3、企业自行研制开发一项技术，经申请获得专利权。有关资料如下：</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(1)2009年5月以银行存款支付研发支出20 000元，其中符合资本化条件的是16 500元;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(2)2009年12月1日无形资产研发成功并申请专利，以银行存款支付律师费1 000元，注册费500元;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(3)企业按规定在5年内平均分摊，并于每月末摊销;</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(4)2010年12月1日，企业以49 500元将此专利出售给A公司，款项已存银行;出售该专利权按5%计算营业税。</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要求：根据上述资料，回答下列(1)～(4)题。(答案中的金额单位用元表示)</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&lt;1&gt; 、关于企业研发期间的会计处理，表述正确的是(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A、费用化的研发支出3 500元期末转入管理费用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B、资本化的研发支出16 500元在研发成功时转入无形资产成本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C、无形资产研发成功时入账成本是16 500元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D、无形资产研发成功时入账成本是18 000元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&lt;2&gt; 、2009年该无形资产应计提的摊销额为(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A、3600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B、300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D、100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&lt;3&gt; 、2010年12月1日，无形资产的处置损益是(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A、31 500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B、35 100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C、32 625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D、49 500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&lt;4&gt; 、2010年该无形资产应计提的摊销额为(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A、300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C、3600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D、3300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4、甲公司(工业企业)为增值税一般纳税人，期末按应收账款余额的10%计提坏账准备。2011年12月发生以下经济业务：</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(1)2011年12月初应收账款余额为80 000元，期初坏账准备账户余额为8 000元，当月销售给</w:t>
      </w:r>
      <w:proofErr w:type="gramStart"/>
      <w:r w:rsidRPr="00E4669C">
        <w:rPr>
          <w:rFonts w:ascii="宋体" w:hAnsi="宋体" w:cs="宋体"/>
          <w:kern w:val="0"/>
          <w:sz w:val="18"/>
          <w:szCs w:val="18"/>
        </w:rPr>
        <w:t>浩</w:t>
      </w:r>
      <w:proofErr w:type="gramEnd"/>
      <w:r w:rsidRPr="00E4669C">
        <w:rPr>
          <w:rFonts w:ascii="宋体" w:hAnsi="宋体" w:cs="宋体"/>
          <w:kern w:val="0"/>
          <w:sz w:val="18"/>
          <w:szCs w:val="18"/>
        </w:rPr>
        <w:t>方有限责任公司一批X商品成本20 000元，售价30 000元，增值税税率17%，未收到价款，已将提货单交给</w:t>
      </w:r>
      <w:proofErr w:type="gramStart"/>
      <w:r w:rsidRPr="00E4669C">
        <w:rPr>
          <w:rFonts w:ascii="宋体" w:hAnsi="宋体" w:cs="宋体"/>
          <w:kern w:val="0"/>
          <w:sz w:val="18"/>
          <w:szCs w:val="18"/>
        </w:rPr>
        <w:t>浩</w:t>
      </w:r>
      <w:proofErr w:type="gramEnd"/>
      <w:r w:rsidRPr="00E4669C">
        <w:rPr>
          <w:rFonts w:ascii="宋体" w:hAnsi="宋体" w:cs="宋体"/>
          <w:kern w:val="0"/>
          <w:sz w:val="18"/>
          <w:szCs w:val="18"/>
        </w:rPr>
        <w:t>方有限责任公司。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(2)2011年12月8日预收天地集团116 000元货款，当月发出Y商品成本40 000元，售价50 000元，增值税税率17%。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2011年12月11日，向S公司销售Z商品一批，售价40 000元，经双方协调给予一定的商业折扣，实际售价为36 000元(售价中不含增值税额)，实际成本为32 000元。已开出增值税专用发票，商品已交付给S公司。为了及早收回货款，甲公司在合同中规定的现金折扣条件为：2/10，1/20，n/30，至2011年末，S公司尚未付款。</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(4)2011年12月份只发生了上述三笔销售业务。年末得到</w:t>
      </w:r>
      <w:proofErr w:type="gramStart"/>
      <w:r w:rsidRPr="00E4669C">
        <w:rPr>
          <w:rFonts w:ascii="宋体" w:hAnsi="宋体" w:cs="宋体"/>
          <w:kern w:val="0"/>
          <w:sz w:val="18"/>
          <w:szCs w:val="18"/>
        </w:rPr>
        <w:t>浩</w:t>
      </w:r>
      <w:proofErr w:type="gramEnd"/>
      <w:r w:rsidRPr="00E4669C">
        <w:rPr>
          <w:rFonts w:ascii="宋体" w:hAnsi="宋体" w:cs="宋体"/>
          <w:kern w:val="0"/>
          <w:sz w:val="18"/>
          <w:szCs w:val="18"/>
        </w:rPr>
        <w:t>方有限责任公司的通知，归还应收账款有困难，且无法预计何时能够归还，甲公司对该项应收账款按40%计提坏账准备。当月未发生坏账损失。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(5)甲公司按月末一次加权平均法计算材料的发出成本。2011年12月1日结存A材料100千克，期末库存除A材料外无其他存货，A材料每千克实际成本200元。当月库存A材料收发情况如下：</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12月3日，购入A材料50千克，每千克实际成本210元，材料已验收入库。</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12月5日，发出A材料80千克。</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12月7日，购入A材料80千克，每千克实际成本220元，材料已验收入库。</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12月10日，发出A材料30千克。</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(6)2011年12月31日库存A材料的市场价格为每千克200元，预计销售费用总额为400元。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资料二：甲企业为增值税一般纳税人，增值税税率为17%。2012年12月1日，甲企业“应收账款”科目借方余额为500万元，“坏账准备”科目贷方余额为25万元，企业通过对应收款项的信用风险特征进行分析，确定计提坏账准备的比例为期末应收账款余额的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12月份，甲企业发生如下相关业务：</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(1)12月5日，向乙企业赊销商品—批，按商品价目表标明的价格计算的金额为1 000万元(不含增值税)，由于是成批销售，甲企业给予乙企业10%的商业折扣。</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(2)12月9日，</w:t>
      </w:r>
      <w:proofErr w:type="gramStart"/>
      <w:r w:rsidRPr="00E4669C">
        <w:rPr>
          <w:rFonts w:ascii="宋体" w:hAnsi="宋体" w:cs="宋体"/>
          <w:kern w:val="0"/>
          <w:sz w:val="18"/>
          <w:szCs w:val="18"/>
        </w:rPr>
        <w:t>一</w:t>
      </w:r>
      <w:proofErr w:type="gramEnd"/>
      <w:r w:rsidRPr="00E4669C">
        <w:rPr>
          <w:rFonts w:ascii="宋体" w:hAnsi="宋体" w:cs="宋体"/>
          <w:kern w:val="0"/>
          <w:sz w:val="18"/>
          <w:szCs w:val="18"/>
        </w:rPr>
        <w:t>客户破产，根据清算程序，有应收账款40万元不能收回，确认为坏账。</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(3)12月11日，收到乙企业的销货款500万元，存入银行。</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(4)12月21日，收到2011年已转销为坏账的应收账款10万元，存入银行。</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(5)12月30日，向丙企业销售商品一批，增值税专用发票上注明的售价为100万元，增值税额为17万元。甲企业为了及早收回货款而在合同中规定的现金折扣条件为2/10，1/20，n/30。假定现金折扣不考虑增值税。</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要求：根据上述资料，回答下列(1)～(6)题。(答案中的金额单位用元表示)</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&lt;1&gt; 、根据资料</w:t>
      </w:r>
      <w:proofErr w:type="gramStart"/>
      <w:r w:rsidRPr="00E4669C">
        <w:rPr>
          <w:rFonts w:ascii="宋体" w:hAnsi="宋体" w:cs="宋体"/>
          <w:kern w:val="0"/>
          <w:sz w:val="18"/>
          <w:szCs w:val="18"/>
        </w:rPr>
        <w:t>一</w:t>
      </w:r>
      <w:proofErr w:type="gramEnd"/>
      <w:r w:rsidRPr="00E4669C">
        <w:rPr>
          <w:rFonts w:ascii="宋体" w:hAnsi="宋体" w:cs="宋体"/>
          <w:kern w:val="0"/>
          <w:sz w:val="18"/>
          <w:szCs w:val="18"/>
        </w:rPr>
        <w:t>，业务(1)～(3)，下列会计处理中，正确的是(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A、业务(1)中确认商品销售收入30 000元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B、业务(2)中确认商品销售收入50 000元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C、业务(3)中确认商品销售收入36 000元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D、业务(3)中确认商品销售收入30 000元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&lt;2&gt; 、根据资料</w:t>
      </w:r>
      <w:proofErr w:type="gramStart"/>
      <w:r w:rsidRPr="00E4669C">
        <w:rPr>
          <w:rFonts w:ascii="宋体" w:hAnsi="宋体" w:cs="宋体"/>
          <w:kern w:val="0"/>
          <w:sz w:val="18"/>
          <w:szCs w:val="18"/>
        </w:rPr>
        <w:t>一</w:t>
      </w:r>
      <w:proofErr w:type="gramEnd"/>
      <w:r w:rsidRPr="00E4669C">
        <w:rPr>
          <w:rFonts w:ascii="宋体" w:hAnsi="宋体" w:cs="宋体"/>
          <w:kern w:val="0"/>
          <w:sz w:val="18"/>
          <w:szCs w:val="18"/>
        </w:rPr>
        <w:t>，2012年12月末甲公司应计提的坏账准备是(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A、26 252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B、10 252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C、20 252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D、18 252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&lt;3&gt; 、根据资料</w:t>
      </w:r>
      <w:proofErr w:type="gramStart"/>
      <w:r w:rsidRPr="00E4669C">
        <w:rPr>
          <w:rFonts w:ascii="宋体" w:hAnsi="宋体" w:cs="宋体"/>
          <w:kern w:val="0"/>
          <w:sz w:val="18"/>
          <w:szCs w:val="18"/>
        </w:rPr>
        <w:t>一</w:t>
      </w:r>
      <w:proofErr w:type="gramEnd"/>
      <w:r w:rsidRPr="00E4669C">
        <w:rPr>
          <w:rFonts w:ascii="宋体" w:hAnsi="宋体" w:cs="宋体"/>
          <w:kern w:val="0"/>
          <w:sz w:val="18"/>
          <w:szCs w:val="18"/>
        </w:rPr>
        <w:t>，2012年12月末甲公司库存A材料的实际成本是(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A、48 100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B、25 000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C、30 095.7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D、25 095.7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&lt;4&gt; 、根据资料</w:t>
      </w:r>
      <w:proofErr w:type="gramStart"/>
      <w:r w:rsidRPr="00E4669C">
        <w:rPr>
          <w:rFonts w:ascii="宋体" w:hAnsi="宋体" w:cs="宋体"/>
          <w:kern w:val="0"/>
          <w:sz w:val="18"/>
          <w:szCs w:val="18"/>
        </w:rPr>
        <w:t>一</w:t>
      </w:r>
      <w:proofErr w:type="gramEnd"/>
      <w:r w:rsidRPr="00E4669C">
        <w:rPr>
          <w:rFonts w:ascii="宋体" w:hAnsi="宋体" w:cs="宋体"/>
          <w:kern w:val="0"/>
          <w:sz w:val="18"/>
          <w:szCs w:val="18"/>
        </w:rPr>
        <w:t>，2012年12月末甲公司库存A材料应计提的存货跌价准备是( )元。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A、1 495.7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B、2 450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C、1 225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D、1 225.7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&lt;5&gt; 、根据资料二，下列会计处理中，正确的是( )。</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A、业务(1)中确认商品销售收入1 000万元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B、业务(1)中确认商品销售收入900万元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C、业务(2)中将40万元的应收账款全部转入坏账准备</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D、业务(5)中确认商品销售收入100万元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&lt;6&gt; 、根据资料二，甲企业2012年末应计提的坏账准备是( )万元。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A、61.5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B、56.5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D、51.5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一、单项选择题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随同商品出售但且单独计价的包装物，应于包装物发出时，视同包装</w:t>
      </w:r>
      <w:proofErr w:type="gramStart"/>
      <w:r w:rsidRPr="00E4669C">
        <w:rPr>
          <w:rFonts w:ascii="宋体" w:hAnsi="宋体" w:cs="宋体"/>
          <w:kern w:val="0"/>
          <w:sz w:val="18"/>
          <w:szCs w:val="18"/>
        </w:rPr>
        <w:t>物对外</w:t>
      </w:r>
      <w:proofErr w:type="gramEnd"/>
      <w:r w:rsidRPr="00E4669C">
        <w:rPr>
          <w:rFonts w:ascii="宋体" w:hAnsi="宋体" w:cs="宋体"/>
          <w:kern w:val="0"/>
          <w:sz w:val="18"/>
          <w:szCs w:val="18"/>
        </w:rPr>
        <w:t>销售处理，应该同时确认包装</w:t>
      </w:r>
      <w:proofErr w:type="gramStart"/>
      <w:r w:rsidRPr="00E4669C">
        <w:rPr>
          <w:rFonts w:ascii="宋体" w:hAnsi="宋体" w:cs="宋体"/>
          <w:kern w:val="0"/>
          <w:sz w:val="18"/>
          <w:szCs w:val="18"/>
        </w:rPr>
        <w:t>物销售</w:t>
      </w:r>
      <w:proofErr w:type="gramEnd"/>
      <w:r w:rsidRPr="00E4669C">
        <w:rPr>
          <w:rFonts w:ascii="宋体" w:hAnsi="宋体" w:cs="宋体"/>
          <w:kern w:val="0"/>
          <w:sz w:val="18"/>
          <w:szCs w:val="18"/>
        </w:rPr>
        <w:t>收入，同时结转销售的包装物成本，结转的成本分录为借记"其他业务成本"科目，贷记"周转材料--包装物"科目。</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【该题针对“包装物的核算”知识点进行考核】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该公司2010年取得的租金收入75万元计入到其他业务收入，期末公允价值变动损益的金额为30万元，所以影响当期损益的金额=75+30=105(万元)。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【该题针对“采用公允价值模式进行后续计量的投资性房地产”知识点进行考核】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A公司能够对B公司施加重大影响，企业对</w:t>
      </w:r>
      <w:proofErr w:type="gramStart"/>
      <w:r w:rsidRPr="00E4669C">
        <w:rPr>
          <w:rFonts w:ascii="宋体" w:hAnsi="宋体" w:cs="宋体"/>
          <w:kern w:val="0"/>
          <w:sz w:val="18"/>
          <w:szCs w:val="18"/>
        </w:rPr>
        <w:t>该长期</w:t>
      </w:r>
      <w:proofErr w:type="gramEnd"/>
      <w:r w:rsidRPr="00E4669C">
        <w:rPr>
          <w:rFonts w:ascii="宋体" w:hAnsi="宋体" w:cs="宋体"/>
          <w:kern w:val="0"/>
          <w:sz w:val="18"/>
          <w:szCs w:val="18"/>
        </w:rPr>
        <w:t>股权投资采用权益法核算。由于初始投资成本2 000万元大于应享有被投资单位可辨认净资产公允价值份额=6 000×30%=1 800(万元)，所以不需要调整长期股权投资的初始投资成本。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【该题针对“长期股权投资的会计处理”知识点进行考核】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选项A计入长期股权投资减值准备，选项C计入公允价值变动损益，选项D计入长期股权投资入账成本。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【该题针对“长期股权投资减值”知识点进行考核】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2010年利息调整摊销额=2 000×5%-2 088.98×4%=16.44(万元)，2010年12月31日摊</w:t>
      </w:r>
      <w:proofErr w:type="gramStart"/>
      <w:r w:rsidRPr="00E4669C">
        <w:rPr>
          <w:rFonts w:ascii="宋体" w:hAnsi="宋体" w:cs="宋体"/>
          <w:kern w:val="0"/>
          <w:sz w:val="18"/>
          <w:szCs w:val="18"/>
        </w:rPr>
        <w:t>余成本</w:t>
      </w:r>
      <w:proofErr w:type="gramEnd"/>
      <w:r w:rsidRPr="00E4669C">
        <w:rPr>
          <w:rFonts w:ascii="宋体" w:hAnsi="宋体" w:cs="宋体"/>
          <w:kern w:val="0"/>
          <w:sz w:val="18"/>
          <w:szCs w:val="18"/>
        </w:rPr>
        <w:t>=2 088.98-16.44=2 072.54(万元)。2010年12月31日计提减值准备=2 072.54-1900=172.54(万元)。2011年12月31日应确认的投资收益=1 900×4%=76(万元)。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【该题针对“持有至到期投资的持有”知识点进行考核】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小规模纳税人购买原材料时支付的增值税应计入原材料成本，所以原材料的成本=2 060×50+3 500+620=107 120(元)，单位成本=107 120/(2 060-60)=53.56(元/公斤)。</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【该题针对“存货成本的确定”知识点进行考核】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外购的生产用设备增值税是可以抵扣的，所以应该单独确认，而运杂费是应该计入固定资产成本中，所以选项C是正确的。</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【该题针对“固定资产的初始计量”知识点进行考核】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8、</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①2007年末该固定资产的预计处置净额=440000-30000=410000(元);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②2007年末该固定资产的未来现金流量折现额=420000(元);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③2007年末该固定资产的可收回价值为420000元;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④2007年末该固定资产的账面价值=500000-50000-20000=430000(元);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⑤应补提减值准备10000元(=430000-420000)。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⑥2008年该固定资产应提折旧额=(420000-10000)÷5=82000(元)。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【该题针对“固定资产的减值”知识点进行考核】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9、</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企业购置的B环保设备，它们的使用虽然不能直接为企业带来经济利益，但有助于企业从相关资产中获取经济利益，或者将减少企业未来经济利益的流出，因此，发生的成本是计入固定资产成本;固定资产的各组成部分具有不同使用寿命或者以不同方式为企业提供经济利益，适用不同折旧率或折旧方法的，应当分别将各组成部分确认为单项固定资产，所以B环保设备应单独确认一项固定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【该题针对“固定资产后续支出的核算”知识点进行考核】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【答案解析】 本题考核双倍余额递减法。第二年末该固定资产的账面价值=15 500-15 500×40%-(15 500-15 500×40%)×40%=5 580(元)。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【该题针对“固定资产折旧的处理”知识点进行考核】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处置交易性金融资产的应确认的投资收益=3 000-2 800+300=500(万元)，分录如下：</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借：银行存款 3 000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贷：交易性金融资产——成本 2 500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——公允价值变动 300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投资收益 200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借：公允价值变动损益 300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贷：投资收益 300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【该题针对“交易性金融资产的出售”知识点进行考核】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入账价值=2 830-126=2 704(万元)。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【该题针对“交易性金融资产的账务处理”知识点进行考核】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本题考核可供出售金融资产的处理。可供出售金融资产初始确认金额=900-500×0.16=820(万元)，收到现金股利不影响投资收益，处置时确认投资收益金额=960-820=140(万元)。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【该题针对“可供出售金融资产的出售”知识点进行考核】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【正确答案】 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本题考核可供出售金融资产的初始计量。A公司该项可供出售金融资产的入账价值=100×(6-0.5)+12=562(万元)。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【该题针对“可供出售金融资产的取得”知识点进行考核】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企业将款项汇往异地银行开立采购专户</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借：其他货币资金——外埠存款</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贷：银行存款</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【该题针对“其他货币资金”知识点进行考核】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采用权益法核算长期股权投资时，对于被投资企业因可供出售金融资产公允价值变动影响资本公积增加，</w:t>
      </w:r>
      <w:proofErr w:type="gramStart"/>
      <w:r w:rsidRPr="00E4669C">
        <w:rPr>
          <w:rFonts w:ascii="宋体" w:hAnsi="宋体" w:cs="宋体"/>
          <w:kern w:val="0"/>
          <w:sz w:val="18"/>
          <w:szCs w:val="18"/>
        </w:rPr>
        <w:t>期末因</w:t>
      </w:r>
      <w:proofErr w:type="gramEnd"/>
      <w:r w:rsidRPr="00E4669C">
        <w:rPr>
          <w:rFonts w:ascii="宋体" w:hAnsi="宋体" w:cs="宋体"/>
          <w:kern w:val="0"/>
          <w:sz w:val="18"/>
          <w:szCs w:val="18"/>
        </w:rPr>
        <w:t>该事项投资企业应按所拥有的表决权资本的比例计算应享有的份额，将其计入资本公积。</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【该题针对“权益法下长期股权投资的核算”知识点进行考核】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甲公司处置该投资性房地产对其2011年度营业利润=计入其他业务收入的金额1500-账面价值(2000-1100)=600(万元)。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【该题针对“投资性房地产的处置”知识点进行考核】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18、</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转让无形资产的净收益=28-1.4-(50-20-5)=1.6(万元)。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【该题针对“无形资产的处置”知识点进行考核】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19、</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无形资产计提减值准备时：</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借：资产减值损失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贷：无形资产减值准备</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【该题针对“无形资产的减值”知识点进行考核】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计提的无形资产减值准备=(1 600-1 600/10×5)-750=50(万元)。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【该题针对“无形资产的摊销”知识点进行考核】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支付货款一般是用银行存款支付。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【该题针对“现金管理及其账务处理”知识点进行考核】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选项ABC是企业银行存款日记账的账面余额小于银行对账单的余额的情形。</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【该题针对“银行存款余额调节表”知识点进行考核】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应收票据在贴现时其贴现</w:t>
      </w:r>
      <w:proofErr w:type="gramStart"/>
      <w:r w:rsidRPr="00E4669C">
        <w:rPr>
          <w:rFonts w:ascii="宋体" w:hAnsi="宋体" w:cs="宋体"/>
          <w:kern w:val="0"/>
          <w:sz w:val="18"/>
          <w:szCs w:val="18"/>
        </w:rPr>
        <w:t>息</w:t>
      </w:r>
      <w:proofErr w:type="gramEnd"/>
      <w:r w:rsidRPr="00E4669C">
        <w:rPr>
          <w:rFonts w:ascii="宋体" w:hAnsi="宋体" w:cs="宋体"/>
          <w:kern w:val="0"/>
          <w:sz w:val="18"/>
          <w:szCs w:val="18"/>
        </w:rPr>
        <w:t>应该计入“财务费用”。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【该题针对“应收票据的处理”知识点进行考核】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商业折扣是在销售发生之前确认的，不记入“应收账款”的入账价值。</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【该题针对“应收账款”知识点进行考核】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影响7月投资收益的金额=60×7.5-360=90(万元)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借：交易性金融资产——成本 (60×6)360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贷：银行存款 360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借：交易性金融资产——公允价值变动 　30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贷：公允价值变动损益 (6.5×60-360) 30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借：银行存款 ( 60×7.5)450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贷：交易性金融资产——成本 360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——公允价值变动 30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投资收益 60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借：公允价值变动损益 30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贷：投资收益 30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【该题针对“交易性金融资产的账务处理”知识点进行考核】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二、多项选择题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【该题针对“原材料按计划成本法核算”知识点进行考核】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【正确答案】 ABC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投资性房地产采用成本模式计量的</w:t>
      </w:r>
      <w:proofErr w:type="gramStart"/>
      <w:r w:rsidRPr="00E4669C">
        <w:rPr>
          <w:rFonts w:ascii="宋体" w:hAnsi="宋体" w:cs="宋体"/>
          <w:kern w:val="0"/>
          <w:sz w:val="18"/>
          <w:szCs w:val="18"/>
        </w:rPr>
        <w:t>期末应</w:t>
      </w:r>
      <w:proofErr w:type="gramEnd"/>
      <w:r w:rsidRPr="00E4669C">
        <w:rPr>
          <w:rFonts w:ascii="宋体" w:hAnsi="宋体" w:cs="宋体"/>
          <w:kern w:val="0"/>
          <w:sz w:val="18"/>
          <w:szCs w:val="18"/>
        </w:rPr>
        <w:t>考虑计提减值损失，选项A错误;成本模式下，已经计提减值准备的投资性房地产，其减值损失在以后的会计期间不可以转回，选项B错误;采用成本模式计量的投资性房地产，其折旧摊销额应计入其他业务成本，选项C错误。</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【该题针对“采用成本模式进行后续计量的投资性房地产”知识点进行考核】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计入长期待摊费用=58.5+18+43.5=120(万元)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2010年摊销=120/10/12=1(万元)。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【该题针对“长期待摊费用”知识点进行考核】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按会计准则规定，成本法核算的长期股权投资的范围包括：第一，企业对子公司的长期股权投资;第二，企业对被投资单位不具有控制、共同控制或重大影响，并且在活跃市场中没有报价、公允价值不能可靠计量的长期股权投资。企业对被投资单位具有共同控制或者重大影响时，长期股权投资应当采用权益法核算。</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【该题针对“长期股权投资概述”知识点进行考核】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BCD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长期股权投资账面价值=长期股权投资账面余额-减值准备</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A、长期股权投资发生减值损失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借：资产减值损失</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贷：长期股权投资减值准备</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B、持有长期股权投资期间被投资企业实现净利润，成本法下，不做会计处理。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C、取得长期股权投资时包含在价款中的已宣告但尚未发放的现金股利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借：银行存款</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贷：应收股利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D、持有期间被投资单位宣告发放的现金股利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借：应收股利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贷：投资收益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只有A选项影响账面价值，所以答案为BCD。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【该题针对“成本法下长期股权投资的核算”知识点进行考核】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选项A，可供出售金融资产发生减值的，按</w:t>
      </w:r>
      <w:proofErr w:type="gramStart"/>
      <w:r w:rsidRPr="00E4669C">
        <w:rPr>
          <w:rFonts w:ascii="宋体" w:hAnsi="宋体" w:cs="宋体"/>
          <w:kern w:val="0"/>
          <w:sz w:val="18"/>
          <w:szCs w:val="18"/>
        </w:rPr>
        <w:t>应减记的</w:t>
      </w:r>
      <w:proofErr w:type="gramEnd"/>
      <w:r w:rsidRPr="00E4669C">
        <w:rPr>
          <w:rFonts w:ascii="宋体" w:hAnsi="宋体" w:cs="宋体"/>
          <w:kern w:val="0"/>
          <w:sz w:val="18"/>
          <w:szCs w:val="18"/>
        </w:rPr>
        <w:t>金额，借记“资产减值损失”科目，按应从所有者权益中转出原计入资本公积的累计损失，贷记“资本公积——其他资本公积”科目，按其差额，贷记“可供出售金融资产——减值准备”科目;选项B，持有至到期投资发生减值的，按</w:t>
      </w:r>
      <w:proofErr w:type="gramStart"/>
      <w:r w:rsidRPr="00E4669C">
        <w:rPr>
          <w:rFonts w:ascii="宋体" w:hAnsi="宋体" w:cs="宋体"/>
          <w:kern w:val="0"/>
          <w:sz w:val="18"/>
          <w:szCs w:val="18"/>
        </w:rPr>
        <w:t>应减记的</w:t>
      </w:r>
      <w:proofErr w:type="gramEnd"/>
      <w:r w:rsidRPr="00E4669C">
        <w:rPr>
          <w:rFonts w:ascii="宋体" w:hAnsi="宋体" w:cs="宋体"/>
          <w:kern w:val="0"/>
          <w:sz w:val="18"/>
          <w:szCs w:val="18"/>
        </w:rPr>
        <w:t>金额，借记“资产减值损失”科目，贷记“持有至到期投资减值准备”科目。已计提减值准备的持有至到期投资价值以后又得以恢复，可以转回原确认的减值损失，但转回后的账面价值不应当超过假定不计提减值准备情况下该金融资产在</w:t>
      </w:r>
      <w:proofErr w:type="gramStart"/>
      <w:r w:rsidRPr="00E4669C">
        <w:rPr>
          <w:rFonts w:ascii="宋体" w:hAnsi="宋体" w:cs="宋体"/>
          <w:kern w:val="0"/>
          <w:sz w:val="18"/>
          <w:szCs w:val="18"/>
        </w:rPr>
        <w:t>转回日</w:t>
      </w:r>
      <w:proofErr w:type="gramEnd"/>
      <w:r w:rsidRPr="00E4669C">
        <w:rPr>
          <w:rFonts w:ascii="宋体" w:hAnsi="宋体" w:cs="宋体"/>
          <w:kern w:val="0"/>
          <w:sz w:val="18"/>
          <w:szCs w:val="18"/>
        </w:rPr>
        <w:t>的摊余成本。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【该题针对“持有至到期投资的出售”知识点进行考核】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本题考核持有至到期投资的初始入账价值。投资时支付价款中所含的已到期尚未发放的利息应作为应收项目核算。</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【该题针对“持有至到期投资的取得”知识点进行考核】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8、</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受托代销商品不属于受托方的资产，受托方对这部分的商品没有控制权，因此不属于受托方的存货。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【该题针对“存货的内容”知识点进行考核】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9、</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对于企业盘点现金，发生的现金盘亏净损失应计入管理费用，对于无法查明原因的现金盘盈应计入营业外收入;对于存货盘亏因管理不善导致的净损失应计入管理费用;对于固定资产盘点时，固定资产盘亏净损失应计入营业外支出。因此本题的答案应该为 AB。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【该题针对“存货清查”知识点进行考核】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本题考核先进先出法、月末一次加权平均法下原材料的核算。</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(1)先进先出法下：</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7日发出A材料的实际成本=110×1 000=110 000(元)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15日发出A材料的实际成本=10×1 000+70×1 040+20×990=102 600(元)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26日发出A材料的实际成本=30×990=29 700(元)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期末结存的实际成本=40×990+80×1 100=127 600(元)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(2)月末一次加权平均法下：</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A材料的加权平均单价</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w:t>
      </w:r>
      <w:proofErr w:type="gramStart"/>
      <w:r w:rsidRPr="00E4669C">
        <w:rPr>
          <w:rFonts w:ascii="宋体" w:hAnsi="宋体" w:cs="宋体"/>
          <w:kern w:val="0"/>
          <w:sz w:val="18"/>
          <w:szCs w:val="18"/>
        </w:rPr>
        <w:t>=(</w:t>
      </w:r>
      <w:proofErr w:type="gramEnd"/>
      <w:r w:rsidRPr="00E4669C">
        <w:rPr>
          <w:rFonts w:ascii="宋体" w:hAnsi="宋体" w:cs="宋体"/>
          <w:kern w:val="0"/>
          <w:sz w:val="18"/>
          <w:szCs w:val="18"/>
        </w:rPr>
        <w:t>120×1 000+70×1 040+90×990+80×1 100)÷(120+70+90+80)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=1 027.5(元/公斤)</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当月发出材料的实际成本=(110+100+30)×1 027.5=246 600(元)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月末结存材料的实际成本=(120×1 000+70×1 040+90×990+80×1 100)-246 600=123 300(元)。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【该题针对“发出存货计价方法”知识点进行考核】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ABCD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固定资产处置的分录是：</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借：固定资产清理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累计折旧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固定资产减值准备</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贷：固定资产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支付清理费用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借：固定资产清理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贷：银行存款等</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残值收入</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借：银行存款</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贷：固定资产清理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结转固定资产清理余额</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借：固定资产清理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贷：营业外收入</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或借：营业外支出</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贷：固定资产清理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所以答案选ABCD。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【该题针对“固定资产的处置”知识点进行考核】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对于企业盘点现金，发生的现金盘亏净损失应计入管理费用，对于无法查明原因的现金盘盈应计入营业外收入;对于存货盘亏因管理不善导致的净损失应计入管理费用;对于固定资产盘点时，固定资产盘亏净损失应计入营业外支出。因此本题的答案应该为 AB。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【该题针对“固定资产清查”知识点进行考核】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【正确答案】 AB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A.交易性金融资产账面价值与公允价值的差额</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借：交易性金融资产——公允价值变动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贷：公允价值变动损益(或作相反分录)</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B.出售部分交易性金融资产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借：银行存款</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贷：交易性金融资产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投资收益(或借记)</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C.确认</w:t>
      </w:r>
      <w:proofErr w:type="gramStart"/>
      <w:r w:rsidRPr="00E4669C">
        <w:rPr>
          <w:rFonts w:ascii="宋体" w:hAnsi="宋体" w:cs="宋体"/>
          <w:kern w:val="0"/>
          <w:sz w:val="18"/>
          <w:szCs w:val="18"/>
        </w:rPr>
        <w:t>分期会</w:t>
      </w:r>
      <w:proofErr w:type="gramEnd"/>
      <w:r w:rsidRPr="00E4669C">
        <w:rPr>
          <w:rFonts w:ascii="宋体" w:hAnsi="宋体" w:cs="宋体"/>
          <w:kern w:val="0"/>
          <w:sz w:val="18"/>
          <w:szCs w:val="18"/>
        </w:rPr>
        <w:t>付息债券利息</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借：财务费用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贷：应付利息</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D.被投资单位宣告现金股利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借：应收股利</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贷：投资收益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【该题针对“交易性金融资产的持有”知识点进行考核】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BCD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买入价应计入交易性金融资产的入账价值，购买时支付的手续费以及印花税等应记入当期损益，购买时已宣告但尚未发放的现金股利应计入“应收股利”科目。</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【该题针对“交易性金融资产的取得”知识点进行考核】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ABCD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【该题针对“可供出售金融资产的持有”知识点进行考核】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应付现金股利通过“应付股利”科目核算，应交教育费附加通过“应交税费”核算。</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【该题针对“其他应收款”知识点进行考核】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选项A属于存货;选项D企业没有所有权，不作为自有资产核算。</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【该题针对“投资性房地产的范围”知识点进行考核】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18、</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本题考核委托加工物资成本的核算。选项D应该记入“应交税费—应交消费税”科目中核算。</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【该题针对“委托加工物资的核算”知识点进行考核】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19、</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【该题针对“无形资产的概念、特征和内容”知识点进行考核】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对于使用寿命不确定的无形资产不应该摊销，所以选项A说法错误;内部研发项目开发阶段的支出符合资本化条件的才确认为无形资产，不符合资本化条件的研发支出应该费用化计入当期损益，所以选项C说法错误。</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【该题针对“无形资产的取得”知识点进行考核】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三、判断题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本期商品销售成本=销售收入×(1-商品进销差价率)，期末结存商品的成本=期初库存商品的进价成本+本期购进商品的进价成本-本期销售商品的成本。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【该题针对“存货的内容”知识点进行考核】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可供出售金融资产是指初始确认时即被指定为可供出售的非衍生金融资产。以及没有划分出持有至到期投资、贷款和应收款项、以公允价值计量且其变动计入当期损益的金融资产(即交易性金融资产)的金融资产。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【该题针对“可供出售金融资产的内容”知识点进行考核】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【该题针对“原材料按实际成本核算”知识点进行考核】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【该题针对“预付账款”知识点进行考核】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【该题针对“应收票据概述”知识点进行考核】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发生坏账时所作的冲销应收账款的会计分录，只能使资产内部有增有减，并不能引起资产发生增减变动，也不会引起所有者权益的增减变动。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【该题针对“应收款项减值”知识点进行考核】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本题考核现金溢余、短缺的处理。如果现金的短缺无法查明原因，则应将该损失记入“管理费用”。</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【该题针对“现金清查”知识点进行考核】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8、</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【该题针对“无形资产的取得”知识点进行考核】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9、</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企业出租无形资产取得的租金收入，应计入其他业务收入。</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【该题针对“无形资产的概念、特征和内容”知识点进行考核】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委托其他单位加工材料收回后直接对外销售的，受托方代收代交的消费税应计入委托加工物资的成本。委托加工物资收回后用于连续生产应税消费品的，应按代收代交的消费税记入“应交税费——应交消费税”科目的借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【该题针对“委托加工物资的核算”知识点进行考核】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本题考核售价金额核算法的计算。本期商品销售成本=销售收入×(1-商品进销差价率)，期末结存商品的成本=期初库存商品的进价成本+本期购进商品的进价成本-本期销售商品的成本。</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【该题针对“售价金额法的核算”知识点进行考核】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其他应收款期末余额一般在借方。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【该题针对“其他应收款”知识点进行考核】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【该题针对“毛利率法”知识点进行考核】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【该题针对“原材料按计划成本法核算”知识点进行考核】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15、</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本题考核长期股权投资权益法的核算。在权益法下，长期股权投资的账面价值随被投资企业所有者权益的变动而进行调整。</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【该题针对“权益法下长期股权投资的核算”知识点进行考核】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16、</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【该题针对“可供出售金融资产的出售”知识点进行考核】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17、</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【该题针对“固定资产折旧的处理”知识点进行考核】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18、</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固定资产的后续支出，如果符合固定资产确认条件的要计入固定资产成本中，只有不符合固定资产确认条件的才计入当期损益。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【该题针对“固定资产后续支出的核算”知识点进行考核】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19、</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对</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【该题针对“固定资产的减值”知识点进行考核】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20、</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待办理竣工决算后，按照实际成本</w:t>
      </w:r>
      <w:proofErr w:type="gramStart"/>
      <w:r w:rsidRPr="00E4669C">
        <w:rPr>
          <w:rFonts w:ascii="宋体" w:hAnsi="宋体" w:cs="宋体"/>
          <w:kern w:val="0"/>
          <w:sz w:val="18"/>
          <w:szCs w:val="18"/>
        </w:rPr>
        <w:t>调整原暂估价</w:t>
      </w:r>
      <w:proofErr w:type="gramEnd"/>
      <w:r w:rsidRPr="00E4669C">
        <w:rPr>
          <w:rFonts w:ascii="宋体" w:hAnsi="宋体" w:cs="宋体"/>
          <w:kern w:val="0"/>
          <w:sz w:val="18"/>
          <w:szCs w:val="18"/>
        </w:rPr>
        <w:t>值，不应该调整已经计提的折旧。</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【该题针对“固定资产的初始计量”知识点进行考核】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四、不定项选择题</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1、</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&lt;1&gt;、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此题采用成本法核算。取得长期股权投资时，入账价值=1</w:t>
      </w:r>
      <w:proofErr w:type="gramStart"/>
      <w:r w:rsidRPr="00E4669C">
        <w:rPr>
          <w:rFonts w:ascii="宋体" w:hAnsi="宋体" w:cs="宋体"/>
          <w:kern w:val="0"/>
          <w:sz w:val="18"/>
          <w:szCs w:val="18"/>
        </w:rPr>
        <w:t xml:space="preserve"> 000 000</w:t>
      </w:r>
      <w:proofErr w:type="gramEnd"/>
      <w:r w:rsidRPr="00E4669C">
        <w:rPr>
          <w:rFonts w:ascii="宋体" w:hAnsi="宋体" w:cs="宋体"/>
          <w:kern w:val="0"/>
          <w:sz w:val="18"/>
          <w:szCs w:val="18"/>
        </w:rPr>
        <w:t>×(8-0.2)+10 000=7 810 000(元)。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【该题针对“成本法下长期股权投资的核算”知识点进行考核】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&lt;2&gt;、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BCD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选项A，取得长期股权投资时，支付价款中含有的已宣告但未发放的现金股利单独作为应收股利反映，不属于甲公司的投资收益。</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【该题针对“成本法下长期股权投资的核算”知识点进行考核】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2、</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&lt;1&gt;、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购入设备进项税额可以抵扣，不入成本。领用原材料构建办公楼不确认收入，做进项税额转出处理。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【该题针对“存货清查”知识点进行考核】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&lt;2&gt;、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选项C，收到商业承兑汇票应通过“应收票据”核算。</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【该题针对“存货清查”知识点进行考核】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&lt;3&gt;、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存货盘亏的会计处理：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借：待处理财产损溢</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贷：原材料</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应交税费——应交增值税(进项税额转出)</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【该题针对“存货清查”知识点进行考核】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3、</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&lt;1&gt;、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无形资产研发成功时，入账价值=16 500+1 000+500=18 000(元)。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【该题针对“无形资产的处置”知识点进行考核】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&lt;2&gt;、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使用寿命有限的无形资产应当自可供使用(及其达到预定用途)当月起开始摊销。</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【该题针对“无形资产的处置”知识点进行考核】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&lt;3&gt;、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出售净收益=49 500-49 500×5%-(18 000-300×12)=32 625(元)。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【该题针对“无形资产的处置”知识点进行考核】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&lt;4&gt;、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无形资产处置当月不再摊销。</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【该题针对“无形资产的处置”知识点进行考核】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4、</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&lt;1&gt;、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ABC</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业务(3)中，现金折扣不影响商品销售收入的确认，在实际发生时再作处理。</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【该题针对“应收账款”知识点进行考核】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&lt;2&gt;、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lastRenderedPageBreak/>
        <w:t xml:space="preserve">　　【答案解析】 应收账款余额=80 000+35 100+42 120=157 220(元)，其中按10%计提的应收账款的余额为(157 220-35 100)=122 120(元)，按40%计提应收账款的余额为35 100，当期应该计提的坏账准备金额=(122 120×10%+35 100×40%)-8 000=18 252(元)。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【该题针对“应收账款”知识点进行考核】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&lt;3&gt;、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采用月末一次加权平均法计算，则A材料的单位成本为(100×200+50×210+80×220)÷(100+50+80)=209.13(元/千克)，本月发出A材料的成本为(80+30)×209.13=23 004.3(元)，因此年末结存的A材料为100×200+50×210+80×220-23 004.3=25 095.7(元)。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【该题针对“应收账款”知识点进行考核】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&lt;4&gt;、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甲公司库存A材料是直接用于对外出售的，其可变现净值=200×120-400=23 600(元)，年末结存A材料的成本为25 095.7元，高于可变现净值23 600元，因此A材料发生减值。</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应该计提存货跌价准备的金额=25 095.7-23 600=1 495.7(元)。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【该题针对“应收账款”知识点进行考核】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&lt;5&gt;、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BCD</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业务(1)中，商业折扣直接抵减确认的销售收入。</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【该题针对“应收账款”知识点进行考核】</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&lt;6&gt;、</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【正确答案】 A</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【答案解析】 年末应计提的坏账准备=(500+1 053-40-500+117)×5%-(25-40+10)=56.5+5=61.5(万元)。</w:t>
      </w:r>
    </w:p>
    <w:p w:rsidR="00E4669C" w:rsidRPr="00E4669C" w:rsidRDefault="00E4669C" w:rsidP="00E4669C">
      <w:pPr>
        <w:widowControl/>
        <w:spacing w:before="100" w:beforeAutospacing="1" w:after="100" w:afterAutospacing="1"/>
        <w:jc w:val="left"/>
        <w:rPr>
          <w:rFonts w:ascii="宋体" w:hAnsi="宋体" w:cs="宋体"/>
          <w:kern w:val="0"/>
          <w:sz w:val="18"/>
          <w:szCs w:val="18"/>
        </w:rPr>
      </w:pPr>
      <w:r w:rsidRPr="00E4669C">
        <w:rPr>
          <w:rFonts w:ascii="宋体" w:hAnsi="宋体" w:cs="宋体"/>
          <w:kern w:val="0"/>
          <w:sz w:val="18"/>
          <w:szCs w:val="18"/>
        </w:rPr>
        <w:t xml:space="preserve">　　【该题针对“应收账款”知识点进行考核】</w:t>
      </w:r>
    </w:p>
    <w:p w:rsidR="007D4AA9" w:rsidRPr="00E4669C" w:rsidRDefault="007D4AA9" w:rsidP="00E4669C"/>
    <w:sectPr w:rsidR="007D4AA9" w:rsidRPr="00E4669C" w:rsidSect="008A21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02" w:rsidRDefault="00CF6D02" w:rsidP="005746CC">
      <w:r>
        <w:separator/>
      </w:r>
    </w:p>
  </w:endnote>
  <w:endnote w:type="continuationSeparator" w:id="0">
    <w:p w:rsidR="00CF6D02" w:rsidRDefault="00CF6D02" w:rsidP="0057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C4" w:rsidRDefault="00D574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C4" w:rsidRDefault="00D574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C4" w:rsidRDefault="00D574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02" w:rsidRDefault="00CF6D02" w:rsidP="005746CC">
      <w:r>
        <w:separator/>
      </w:r>
    </w:p>
  </w:footnote>
  <w:footnote w:type="continuationSeparator" w:id="0">
    <w:p w:rsidR="00CF6D02" w:rsidRDefault="00CF6D02" w:rsidP="0057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C4" w:rsidRDefault="00D574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A9" w:rsidRPr="005746CC" w:rsidRDefault="00CF6D02" w:rsidP="005746CC">
    <w:pPr>
      <w:pStyle w:val="a3"/>
      <w:jc w:val="left"/>
      <w:rPr>
        <w:rFonts w:ascii="宋体"/>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52.75pt;height:45pt;visibility:visible">
          <v:imagedata r:id="rId1" o:title=""/>
        </v:shape>
      </w:pict>
    </w:r>
    <w:r w:rsidR="007D4AA9">
      <w:rPr>
        <w:rFonts w:ascii="宋体" w:hAnsi="宋体" w:hint="eastAsia"/>
        <w:kern w:val="0"/>
      </w:rPr>
      <w:t>拓业学</w:t>
    </w:r>
    <w:r w:rsidR="00375B6D">
      <w:rPr>
        <w:rFonts w:ascii="宋体" w:hAnsi="宋体" w:hint="eastAsia"/>
        <w:kern w:val="0"/>
      </w:rPr>
      <w:t>会计</w:t>
    </w:r>
    <w:r w:rsidR="007D4AA9">
      <w:rPr>
        <w:rFonts w:ascii="宋体" w:hAnsi="宋体" w:hint="eastAsia"/>
        <w:kern w:val="0"/>
      </w:rPr>
      <w:t>训</w:t>
    </w:r>
    <w:r w:rsidR="007D4AA9">
      <w:rPr>
        <w:rFonts w:ascii="宋体" w:hAnsi="宋体"/>
        <w:kern w:val="0"/>
      </w:rPr>
      <w:t xml:space="preserve">: </w:t>
    </w:r>
    <w:r w:rsidR="007D4AA9" w:rsidRPr="00E87ECE">
      <w:rPr>
        <w:rFonts w:ascii="宋体" w:hAnsi="宋体"/>
        <w:kern w:val="0"/>
      </w:rPr>
      <w:t>http://www.tycwpx.com/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C4" w:rsidRDefault="00D574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9AF"/>
    <w:rsid w:val="00004A9D"/>
    <w:rsid w:val="0001072D"/>
    <w:rsid w:val="00046A1D"/>
    <w:rsid w:val="00055D5A"/>
    <w:rsid w:val="000576A2"/>
    <w:rsid w:val="00057E8B"/>
    <w:rsid w:val="00063EBE"/>
    <w:rsid w:val="00065D18"/>
    <w:rsid w:val="00072AAA"/>
    <w:rsid w:val="000741E3"/>
    <w:rsid w:val="000808D3"/>
    <w:rsid w:val="00085089"/>
    <w:rsid w:val="00086434"/>
    <w:rsid w:val="000949C3"/>
    <w:rsid w:val="000A431A"/>
    <w:rsid w:val="000D11A1"/>
    <w:rsid w:val="000D46CD"/>
    <w:rsid w:val="0010799C"/>
    <w:rsid w:val="00112295"/>
    <w:rsid w:val="00126D06"/>
    <w:rsid w:val="0013123C"/>
    <w:rsid w:val="0015270A"/>
    <w:rsid w:val="00156514"/>
    <w:rsid w:val="00177353"/>
    <w:rsid w:val="001A69F6"/>
    <w:rsid w:val="001A6B77"/>
    <w:rsid w:val="001A775F"/>
    <w:rsid w:val="001B60FE"/>
    <w:rsid w:val="001C2522"/>
    <w:rsid w:val="001D2892"/>
    <w:rsid w:val="001D5B59"/>
    <w:rsid w:val="001E23C5"/>
    <w:rsid w:val="001F78CC"/>
    <w:rsid w:val="002040B8"/>
    <w:rsid w:val="00210C8A"/>
    <w:rsid w:val="00211F65"/>
    <w:rsid w:val="00241FC5"/>
    <w:rsid w:val="00244799"/>
    <w:rsid w:val="002522C8"/>
    <w:rsid w:val="002553C6"/>
    <w:rsid w:val="00255D8F"/>
    <w:rsid w:val="00256E8D"/>
    <w:rsid w:val="00256EBC"/>
    <w:rsid w:val="00267555"/>
    <w:rsid w:val="00285DB3"/>
    <w:rsid w:val="002A33A8"/>
    <w:rsid w:val="002A3C6C"/>
    <w:rsid w:val="002A66E9"/>
    <w:rsid w:val="002B05B1"/>
    <w:rsid w:val="002B35A8"/>
    <w:rsid w:val="002D7AD0"/>
    <w:rsid w:val="002E5378"/>
    <w:rsid w:val="002E5558"/>
    <w:rsid w:val="00300C13"/>
    <w:rsid w:val="003055A8"/>
    <w:rsid w:val="003078BD"/>
    <w:rsid w:val="00312B34"/>
    <w:rsid w:val="00323F8F"/>
    <w:rsid w:val="003243B3"/>
    <w:rsid w:val="00332B81"/>
    <w:rsid w:val="00343EFA"/>
    <w:rsid w:val="00354A97"/>
    <w:rsid w:val="00355B52"/>
    <w:rsid w:val="00360129"/>
    <w:rsid w:val="003654E7"/>
    <w:rsid w:val="003671ED"/>
    <w:rsid w:val="00375B6D"/>
    <w:rsid w:val="003A27C0"/>
    <w:rsid w:val="003B6EE9"/>
    <w:rsid w:val="003C56C9"/>
    <w:rsid w:val="003D0A8D"/>
    <w:rsid w:val="003D59D8"/>
    <w:rsid w:val="003E1270"/>
    <w:rsid w:val="003E751E"/>
    <w:rsid w:val="003F6381"/>
    <w:rsid w:val="0040798C"/>
    <w:rsid w:val="00414462"/>
    <w:rsid w:val="00424808"/>
    <w:rsid w:val="004249AE"/>
    <w:rsid w:val="004301CC"/>
    <w:rsid w:val="00432DF1"/>
    <w:rsid w:val="00442372"/>
    <w:rsid w:val="00447424"/>
    <w:rsid w:val="00453ED1"/>
    <w:rsid w:val="0046201B"/>
    <w:rsid w:val="004809AF"/>
    <w:rsid w:val="00485771"/>
    <w:rsid w:val="00487251"/>
    <w:rsid w:val="004B1BF5"/>
    <w:rsid w:val="004B4097"/>
    <w:rsid w:val="004C2C99"/>
    <w:rsid w:val="004C6AE9"/>
    <w:rsid w:val="004D28E8"/>
    <w:rsid w:val="004D677F"/>
    <w:rsid w:val="004E376E"/>
    <w:rsid w:val="004E40FF"/>
    <w:rsid w:val="004F491A"/>
    <w:rsid w:val="005038BC"/>
    <w:rsid w:val="00506DAF"/>
    <w:rsid w:val="005118D5"/>
    <w:rsid w:val="005168AE"/>
    <w:rsid w:val="005268FB"/>
    <w:rsid w:val="00532C9F"/>
    <w:rsid w:val="00537DA2"/>
    <w:rsid w:val="00542A8B"/>
    <w:rsid w:val="00544D82"/>
    <w:rsid w:val="0057200E"/>
    <w:rsid w:val="005746CC"/>
    <w:rsid w:val="0057507D"/>
    <w:rsid w:val="00582340"/>
    <w:rsid w:val="00597DA5"/>
    <w:rsid w:val="005B5F74"/>
    <w:rsid w:val="005B604A"/>
    <w:rsid w:val="005C2267"/>
    <w:rsid w:val="005D1E0A"/>
    <w:rsid w:val="005D2CD9"/>
    <w:rsid w:val="005E3AF7"/>
    <w:rsid w:val="0060087F"/>
    <w:rsid w:val="006360CD"/>
    <w:rsid w:val="00640F03"/>
    <w:rsid w:val="006545AC"/>
    <w:rsid w:val="006548D7"/>
    <w:rsid w:val="00684D16"/>
    <w:rsid w:val="00693DCE"/>
    <w:rsid w:val="006A6B72"/>
    <w:rsid w:val="006C36EE"/>
    <w:rsid w:val="006E5CEA"/>
    <w:rsid w:val="006E7D4B"/>
    <w:rsid w:val="007152FD"/>
    <w:rsid w:val="007210F7"/>
    <w:rsid w:val="00742D61"/>
    <w:rsid w:val="0074485A"/>
    <w:rsid w:val="00750A64"/>
    <w:rsid w:val="00765873"/>
    <w:rsid w:val="00784242"/>
    <w:rsid w:val="00786A45"/>
    <w:rsid w:val="00787011"/>
    <w:rsid w:val="00790431"/>
    <w:rsid w:val="00794960"/>
    <w:rsid w:val="007B284F"/>
    <w:rsid w:val="007B602D"/>
    <w:rsid w:val="007D1252"/>
    <w:rsid w:val="007D4AA9"/>
    <w:rsid w:val="008046B3"/>
    <w:rsid w:val="008074CF"/>
    <w:rsid w:val="008150D0"/>
    <w:rsid w:val="00842B32"/>
    <w:rsid w:val="00852F7A"/>
    <w:rsid w:val="00861FD5"/>
    <w:rsid w:val="008652F9"/>
    <w:rsid w:val="00894115"/>
    <w:rsid w:val="00895173"/>
    <w:rsid w:val="008A2106"/>
    <w:rsid w:val="008B2040"/>
    <w:rsid w:val="008B2C25"/>
    <w:rsid w:val="008C0991"/>
    <w:rsid w:val="008C17E7"/>
    <w:rsid w:val="008D7DAC"/>
    <w:rsid w:val="008E44A4"/>
    <w:rsid w:val="00902C6E"/>
    <w:rsid w:val="009062B0"/>
    <w:rsid w:val="0090707C"/>
    <w:rsid w:val="009210AE"/>
    <w:rsid w:val="00933F4D"/>
    <w:rsid w:val="009360A1"/>
    <w:rsid w:val="00943611"/>
    <w:rsid w:val="00972705"/>
    <w:rsid w:val="009820D6"/>
    <w:rsid w:val="009A637B"/>
    <w:rsid w:val="009B2601"/>
    <w:rsid w:val="009C035F"/>
    <w:rsid w:val="00A0515D"/>
    <w:rsid w:val="00A272F0"/>
    <w:rsid w:val="00A371D9"/>
    <w:rsid w:val="00A406F2"/>
    <w:rsid w:val="00A7230F"/>
    <w:rsid w:val="00A77066"/>
    <w:rsid w:val="00A818BD"/>
    <w:rsid w:val="00A83395"/>
    <w:rsid w:val="00A92021"/>
    <w:rsid w:val="00A968FE"/>
    <w:rsid w:val="00AB5E96"/>
    <w:rsid w:val="00AF3A7C"/>
    <w:rsid w:val="00B04DA9"/>
    <w:rsid w:val="00B211FD"/>
    <w:rsid w:val="00B26A94"/>
    <w:rsid w:val="00B344B7"/>
    <w:rsid w:val="00B519C8"/>
    <w:rsid w:val="00B56303"/>
    <w:rsid w:val="00B56C59"/>
    <w:rsid w:val="00B70571"/>
    <w:rsid w:val="00B74064"/>
    <w:rsid w:val="00B77838"/>
    <w:rsid w:val="00B869E0"/>
    <w:rsid w:val="00B93AD6"/>
    <w:rsid w:val="00BA1002"/>
    <w:rsid w:val="00BA2CBD"/>
    <w:rsid w:val="00BA57B4"/>
    <w:rsid w:val="00BB2712"/>
    <w:rsid w:val="00BB40EC"/>
    <w:rsid w:val="00BD00DC"/>
    <w:rsid w:val="00BF4C88"/>
    <w:rsid w:val="00BF6EC4"/>
    <w:rsid w:val="00C02AC2"/>
    <w:rsid w:val="00C0618E"/>
    <w:rsid w:val="00C117FB"/>
    <w:rsid w:val="00C31ED2"/>
    <w:rsid w:val="00C34DC6"/>
    <w:rsid w:val="00C55D98"/>
    <w:rsid w:val="00C668E5"/>
    <w:rsid w:val="00C753B6"/>
    <w:rsid w:val="00CA44A6"/>
    <w:rsid w:val="00CA65E5"/>
    <w:rsid w:val="00CD7815"/>
    <w:rsid w:val="00CF6D02"/>
    <w:rsid w:val="00CF6D0C"/>
    <w:rsid w:val="00D06244"/>
    <w:rsid w:val="00D11968"/>
    <w:rsid w:val="00D144C9"/>
    <w:rsid w:val="00D156ED"/>
    <w:rsid w:val="00D30F2B"/>
    <w:rsid w:val="00D34677"/>
    <w:rsid w:val="00D45C27"/>
    <w:rsid w:val="00D574C4"/>
    <w:rsid w:val="00D616A7"/>
    <w:rsid w:val="00D8541E"/>
    <w:rsid w:val="00D926F6"/>
    <w:rsid w:val="00D9548E"/>
    <w:rsid w:val="00D95CBC"/>
    <w:rsid w:val="00D973D2"/>
    <w:rsid w:val="00DC0B90"/>
    <w:rsid w:val="00DC0F45"/>
    <w:rsid w:val="00DE46D1"/>
    <w:rsid w:val="00DF2F65"/>
    <w:rsid w:val="00E0574B"/>
    <w:rsid w:val="00E10B4E"/>
    <w:rsid w:val="00E15551"/>
    <w:rsid w:val="00E22108"/>
    <w:rsid w:val="00E272C7"/>
    <w:rsid w:val="00E27DFC"/>
    <w:rsid w:val="00E31041"/>
    <w:rsid w:val="00E3680A"/>
    <w:rsid w:val="00E42846"/>
    <w:rsid w:val="00E4669C"/>
    <w:rsid w:val="00E62B5B"/>
    <w:rsid w:val="00E7072D"/>
    <w:rsid w:val="00E86DF1"/>
    <w:rsid w:val="00E87ECE"/>
    <w:rsid w:val="00E94458"/>
    <w:rsid w:val="00EB61F3"/>
    <w:rsid w:val="00EB7E7C"/>
    <w:rsid w:val="00ED492B"/>
    <w:rsid w:val="00F31C95"/>
    <w:rsid w:val="00F3550E"/>
    <w:rsid w:val="00F62C9A"/>
    <w:rsid w:val="00F7709D"/>
    <w:rsid w:val="00F87601"/>
    <w:rsid w:val="00FA3C56"/>
    <w:rsid w:val="00FB0F18"/>
    <w:rsid w:val="00FE3BA0"/>
    <w:rsid w:val="00FF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06"/>
    <w:pPr>
      <w:widowControl w:val="0"/>
      <w:jc w:val="both"/>
    </w:pPr>
    <w:rPr>
      <w:kern w:val="2"/>
      <w:sz w:val="21"/>
      <w:szCs w:val="22"/>
    </w:rPr>
  </w:style>
  <w:style w:type="paragraph" w:styleId="1">
    <w:name w:val="heading 1"/>
    <w:basedOn w:val="a"/>
    <w:link w:val="1Char"/>
    <w:uiPriority w:val="9"/>
    <w:qFormat/>
    <w:locked/>
    <w:rsid w:val="00544D8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7A5A"/>
    <w:rPr>
      <w:b/>
      <w:bCs/>
      <w:kern w:val="44"/>
      <w:sz w:val="44"/>
      <w:szCs w:val="44"/>
    </w:rPr>
  </w:style>
  <w:style w:type="paragraph" w:styleId="a3">
    <w:name w:val="header"/>
    <w:basedOn w:val="a"/>
    <w:link w:val="Char"/>
    <w:uiPriority w:val="99"/>
    <w:rsid w:val="005746C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746CC"/>
    <w:rPr>
      <w:rFonts w:cs="Times New Roman"/>
      <w:sz w:val="18"/>
      <w:szCs w:val="18"/>
    </w:rPr>
  </w:style>
  <w:style w:type="paragraph" w:styleId="a4">
    <w:name w:val="footer"/>
    <w:basedOn w:val="a"/>
    <w:link w:val="Char0"/>
    <w:uiPriority w:val="99"/>
    <w:rsid w:val="005746CC"/>
    <w:pPr>
      <w:tabs>
        <w:tab w:val="center" w:pos="4153"/>
        <w:tab w:val="right" w:pos="8306"/>
      </w:tabs>
      <w:snapToGrid w:val="0"/>
      <w:jc w:val="left"/>
    </w:pPr>
    <w:rPr>
      <w:sz w:val="18"/>
      <w:szCs w:val="18"/>
    </w:rPr>
  </w:style>
  <w:style w:type="character" w:customStyle="1" w:styleId="Char0">
    <w:name w:val="页脚 Char"/>
    <w:link w:val="a4"/>
    <w:uiPriority w:val="99"/>
    <w:locked/>
    <w:rsid w:val="005746CC"/>
    <w:rPr>
      <w:rFonts w:cs="Times New Roman"/>
      <w:sz w:val="18"/>
      <w:szCs w:val="18"/>
    </w:rPr>
  </w:style>
  <w:style w:type="paragraph" w:styleId="a5">
    <w:name w:val="Balloon Text"/>
    <w:basedOn w:val="a"/>
    <w:link w:val="Char1"/>
    <w:uiPriority w:val="99"/>
    <w:semiHidden/>
    <w:rsid w:val="005746CC"/>
    <w:rPr>
      <w:sz w:val="18"/>
      <w:szCs w:val="18"/>
    </w:rPr>
  </w:style>
  <w:style w:type="character" w:customStyle="1" w:styleId="Char1">
    <w:name w:val="批注框文本 Char"/>
    <w:link w:val="a5"/>
    <w:uiPriority w:val="99"/>
    <w:semiHidden/>
    <w:locked/>
    <w:rsid w:val="005746CC"/>
    <w:rPr>
      <w:rFonts w:cs="Times New Roman"/>
      <w:sz w:val="18"/>
      <w:szCs w:val="18"/>
    </w:rPr>
  </w:style>
  <w:style w:type="paragraph" w:styleId="a6">
    <w:name w:val="Normal (Web)"/>
    <w:basedOn w:val="a"/>
    <w:uiPriority w:val="99"/>
    <w:rsid w:val="00544D82"/>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locked/>
    <w:rsid w:val="00D57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63322">
      <w:marLeft w:val="0"/>
      <w:marRight w:val="0"/>
      <w:marTop w:val="0"/>
      <w:marBottom w:val="0"/>
      <w:divBdr>
        <w:top w:val="none" w:sz="0" w:space="0" w:color="auto"/>
        <w:left w:val="none" w:sz="0" w:space="0" w:color="auto"/>
        <w:bottom w:val="none" w:sz="0" w:space="0" w:color="auto"/>
        <w:right w:val="none" w:sz="0" w:space="0" w:color="auto"/>
      </w:divBdr>
    </w:div>
    <w:div w:id="828063323">
      <w:marLeft w:val="0"/>
      <w:marRight w:val="0"/>
      <w:marTop w:val="0"/>
      <w:marBottom w:val="0"/>
      <w:divBdr>
        <w:top w:val="none" w:sz="0" w:space="0" w:color="auto"/>
        <w:left w:val="none" w:sz="0" w:space="0" w:color="auto"/>
        <w:bottom w:val="none" w:sz="0" w:space="0" w:color="auto"/>
        <w:right w:val="none" w:sz="0" w:space="0" w:color="auto"/>
      </w:divBdr>
    </w:div>
    <w:div w:id="13335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3390</Words>
  <Characters>19328</Characters>
  <Application>Microsoft Office Word</Application>
  <DocSecurity>0</DocSecurity>
  <Lines>161</Lines>
  <Paragraphs>45</Paragraphs>
  <ScaleCrop>false</ScaleCrop>
  <Company>微软中国</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2013年会计从业资格考试《会计基础》试题及答案(一)</dc:title>
  <dc:subject/>
  <dc:creator>User</dc:creator>
  <cp:keywords/>
  <dc:description/>
  <cp:lastModifiedBy>微软用户</cp:lastModifiedBy>
  <cp:revision>5</cp:revision>
  <dcterms:created xsi:type="dcterms:W3CDTF">2014-02-28T11:35:00Z</dcterms:created>
  <dcterms:modified xsi:type="dcterms:W3CDTF">2014-07-24T03:40:00Z</dcterms:modified>
</cp:coreProperties>
</file>